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การขออนุญาตก่อสร้างอาคารตามมาตรา 21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การขออนุญาตก่อสร้างอาคารตามมาตรา 21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อนุญาต/ออกใบอนุญาต/รับรอง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พระราชบัญญัติควบคุมอาคาร พ.ศ.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บริการที่มีความสำคัญด้านเศรษฐกิจ/สังคม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พระราชบัญญัติควบคุมอาคาร พ.ศ. 2522 ,กฏกระทรวงข้อบัญญัติท้องถิ่น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การขออนุญาตก่อสร้างอาคารตามมาตรา 21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  ผูใดจะกอสรางอาคารตองไดรับใบอนุญาตจากเจาพนักงานทองถิ่น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45วัน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2คราว คราวละไม่เกิน 45วัน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เจ้าพนักงานท้องถิ่นตรวจสอบพิจารณาเอกสารประกอบการขออนุญาต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(ส่วนโยธา องค์การบริหารส่วนตำบลวังทรายคำ)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พรบ.จัดสรรที่ดิน ฯ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7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(ส่วนโยธา องค์การบริหารส่วนตำบลวังทรายคำ)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การลงนาม/คณะกรรมการมีมติ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เจ้าพนักงานท้องถิ่นตรวจพิจารณาแบบแปลนและพิจารณาออกใบอนุญาต (อ.1) และแจ้งให้ผู้ขอมารับใบอนุญาตก่อสร้างอาคาร (น.1)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35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45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(กรณีบุคคลธรรมดา)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(กรณีนิติบุคคล)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แบบคำขออนุญาตก่อสร้างอาคาร  (แบบ ข. 1)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โฉนดที่ดิน น.ส.3 หรือ ส.ค.1 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(ส่วนขยาย) พร้อมเงื่อนไขและแผนผังที่ดินแนบท้าย (กรณีอาคารอยู่ในนิคมอุตสาหกรรม)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  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หนังสือยินยอมให้ชิดเขตที่ดินต่างเจ้าของ (กรณีก่อสร้างอาคารชิดเขตที่ดิน)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หนังสือรับรองของสถาปนิกผู้ออกแบบพร้อมสำเนาใบอนุญาตเป็น               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10 (พ.ศ.2528)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(กรณีอาคารสาธารณะ อาคารพิเศษ อาคารที่ก่อสร้างด้วยวัสดุถาวรและทนไฟเป็นส่วนใหญ่) 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2540 ต้องแสดงรายละเอียดการคำนวณ การออกแบบโครงสร้าง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กรณีใช้หน่วยแรงเกินกว่าค่าที่กำหนดในกฎกระทรวงฉบับที่ 6 พ.ศ. 2527 เช่นใช้ค่า fc &gt; 65 ksc. หรือ ค่า fc’ &gt; 173.3 ksc. 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กรณีอาคารที่เข้าข่ายตามกฎกระทรวงฉบับที่ 48 พ.ศ. 2540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(กรณีอาคารที่ต้องมีสถาปนิกควบคุมงาน)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(กรณีอาคารที่ต้องมีวิศวกรควบคุมงาน)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แบบแปลนและรายการคำนวณงานระบบของอาคาร ตามกฎกระทรวง  ฉบับที่ 33 (พ.ศ. 2535)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gridSpan w:val="2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